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3DBF" w:rsidRPr="0098528C" w:rsidRDefault="00BE197F" w:rsidP="006D69C1">
      <w:pPr>
        <w:pStyle w:val="Ttulo5"/>
        <w:tabs>
          <w:tab w:val="left" w:pos="1276"/>
          <w:tab w:val="left" w:pos="10490"/>
        </w:tabs>
        <w:spacing w:line="240" w:lineRule="atLeast"/>
        <w:ind w:left="1134" w:right="3117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98528C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153035</wp:posOffset>
            </wp:positionV>
            <wp:extent cx="1990725" cy="1457325"/>
            <wp:effectExtent l="19050" t="0" r="9525" b="0"/>
            <wp:wrapThrough wrapText="bothSides">
              <wp:wrapPolygon edited="0">
                <wp:start x="-207" y="0"/>
                <wp:lineTo x="-207" y="21459"/>
                <wp:lineTo x="21703" y="21459"/>
                <wp:lineTo x="21703" y="0"/>
                <wp:lineTo x="-207" y="0"/>
              </wp:wrapPolygon>
            </wp:wrapThrough>
            <wp:docPr id="9" name="image" descr="http://blogs.21rs.es/kamiano/files/2019/01/dibujo-27-enero-2019-color-f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blogs.21rs.es/kamiano/files/2019/01/dibujo-27-enero-2019-color-f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9C1" w:rsidRPr="0098528C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-174625</wp:posOffset>
            </wp:positionV>
            <wp:extent cx="1682750" cy="2216785"/>
            <wp:effectExtent l="19050" t="0" r="0" b="0"/>
            <wp:wrapThrough wrapText="bothSides">
              <wp:wrapPolygon edited="0">
                <wp:start x="-245" y="0"/>
                <wp:lineTo x="-245" y="21346"/>
                <wp:lineTo x="21518" y="21346"/>
                <wp:lineTo x="21518" y="0"/>
                <wp:lineTo x="-245" y="0"/>
              </wp:wrapPolygon>
            </wp:wrapThrough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147" t="25823" r="4029" b="46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BF"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385000"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9A3DBF"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A3DBF" w:rsidRPr="0098528C" w:rsidRDefault="000B3388" w:rsidP="006D69C1">
      <w:pPr>
        <w:pStyle w:val="Ttulo5"/>
        <w:tabs>
          <w:tab w:val="left" w:pos="1276"/>
        </w:tabs>
        <w:spacing w:line="240" w:lineRule="atLeast"/>
        <w:ind w:left="1134" w:right="3117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98528C">
        <w:rPr>
          <w:rFonts w:ascii="Calibri" w:hAnsi="Calibri"/>
          <w:color w:val="1F497D" w:themeColor="text2"/>
          <w:sz w:val="36"/>
          <w:szCs w:val="36"/>
          <w:lang w:val="gl-ES"/>
        </w:rPr>
        <w:t>2</w:t>
      </w:r>
      <w:r w:rsidR="002D4903" w:rsidRPr="0098528C">
        <w:rPr>
          <w:rFonts w:ascii="Calibri" w:hAnsi="Calibri"/>
          <w:color w:val="1F497D" w:themeColor="text2"/>
          <w:sz w:val="36"/>
          <w:szCs w:val="36"/>
          <w:lang w:val="gl-ES"/>
        </w:rPr>
        <w:t>7</w:t>
      </w:r>
      <w:r w:rsidR="00FE370F" w:rsidRPr="0098528C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</w:t>
      </w:r>
      <w:r w:rsidR="009A3DBF" w:rsidRPr="0098528C">
        <w:rPr>
          <w:rFonts w:ascii="Calibri" w:hAnsi="Calibri"/>
          <w:color w:val="1F497D" w:themeColor="text2"/>
          <w:sz w:val="36"/>
          <w:szCs w:val="36"/>
          <w:lang w:val="gl-ES"/>
        </w:rPr>
        <w:t xml:space="preserve">de </w:t>
      </w:r>
      <w:r w:rsidR="00385000" w:rsidRPr="0098528C">
        <w:rPr>
          <w:rFonts w:ascii="Calibri" w:hAnsi="Calibri"/>
          <w:color w:val="1F497D" w:themeColor="text2"/>
          <w:sz w:val="36"/>
          <w:szCs w:val="36"/>
          <w:lang w:val="gl-ES"/>
        </w:rPr>
        <w:t>xaneiro</w:t>
      </w:r>
      <w:r w:rsidR="009A3DBF" w:rsidRPr="0098528C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</w:t>
      </w:r>
      <w:r w:rsidR="002D4903" w:rsidRPr="0098528C">
        <w:rPr>
          <w:rFonts w:ascii="Calibri" w:hAnsi="Calibri"/>
          <w:color w:val="1F497D" w:themeColor="text2"/>
          <w:sz w:val="36"/>
          <w:szCs w:val="36"/>
          <w:lang w:val="gl-ES"/>
        </w:rPr>
        <w:t>9</w:t>
      </w:r>
    </w:p>
    <w:p w:rsidR="009A3DBF" w:rsidRPr="0098528C" w:rsidRDefault="000B3388" w:rsidP="006D69C1">
      <w:pPr>
        <w:pStyle w:val="Ttulo5"/>
        <w:tabs>
          <w:tab w:val="left" w:pos="1276"/>
          <w:tab w:val="left" w:pos="10490"/>
        </w:tabs>
        <w:spacing w:line="240" w:lineRule="atLeast"/>
        <w:ind w:left="1134" w:right="3117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T. Ordinario</w:t>
      </w:r>
      <w:r w:rsidR="00385000"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  <w:r w:rsidR="00637F40"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-</w:t>
      </w:r>
      <w:r w:rsidR="00385000"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  <w:r w:rsidR="002D4903"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3</w:t>
      </w:r>
      <w:r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º </w:t>
      </w:r>
      <w:r w:rsidR="009A3DBF" w:rsidRPr="0098528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C</w:t>
      </w:r>
    </w:p>
    <w:p w:rsidR="002D4903" w:rsidRPr="0098528C" w:rsidRDefault="002D4903" w:rsidP="006D69C1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134" w:right="3117"/>
        <w:jc w:val="center"/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</w:pPr>
      <w:r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 xml:space="preserve">S. Lucas 1,1-4; 4,14-21: </w:t>
      </w:r>
      <w:r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“</w:t>
      </w:r>
      <w:r w:rsidR="00385000"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O</w:t>
      </w:r>
      <w:r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Espírit</w:t>
      </w:r>
      <w:r w:rsidR="00385000"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o</w:t>
      </w:r>
      <w:r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envi</w:t>
      </w:r>
      <w:r w:rsidR="00385000"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oume</w:t>
      </w:r>
      <w:r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a dar a </w:t>
      </w:r>
      <w:r w:rsidR="00385000"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Bo</w:t>
      </w:r>
      <w:r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a </w:t>
      </w:r>
      <w:r w:rsidR="00385000"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Nova</w:t>
      </w:r>
      <w:r w:rsidRPr="0098528C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aos pobres”.</w:t>
      </w:r>
    </w:p>
    <w:p w:rsidR="005C3ECF" w:rsidRPr="0098528C" w:rsidRDefault="002D4903" w:rsidP="006D69C1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134" w:right="3117"/>
        <w:jc w:val="center"/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</w:pPr>
      <w:r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Mensa</w:t>
      </w:r>
      <w:r w:rsidR="00385000"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x</w:t>
      </w:r>
      <w:r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 xml:space="preserve">e: </w:t>
      </w:r>
      <w:r w:rsidR="00385000"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X</w:t>
      </w:r>
      <w:r w:rsidR="005C3ECF"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esús ve</w:t>
      </w:r>
      <w:r w:rsidR="00385000"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ñ</w:t>
      </w:r>
      <w:r w:rsidR="005C3ECF"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a como ve</w:t>
      </w:r>
      <w:r w:rsidR="00385000"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ñ</w:t>
      </w:r>
      <w:r w:rsidR="005C3ECF"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 xml:space="preserve">a, </w:t>
      </w:r>
    </w:p>
    <w:p w:rsidR="002D4903" w:rsidRPr="0098528C" w:rsidRDefault="005C3ECF" w:rsidP="006D69C1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134" w:right="3117"/>
        <w:jc w:val="center"/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</w:pPr>
      <w:r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sempre o temos na m</w:t>
      </w:r>
      <w:r w:rsidR="00385000"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e</w:t>
      </w:r>
      <w:r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>sma dirección.</w:t>
      </w:r>
      <w:r w:rsidR="002D4903" w:rsidRPr="0098528C">
        <w:rPr>
          <w:rFonts w:asciiTheme="minorHAnsi" w:hAnsiTheme="minorHAnsi" w:cstheme="minorHAnsi"/>
          <w:b/>
          <w:bCs/>
          <w:snapToGrid w:val="0"/>
          <w:color w:val="1F497D" w:themeColor="text2"/>
          <w:sz w:val="22"/>
          <w:szCs w:val="22"/>
        </w:rPr>
        <w:t xml:space="preserve"> </w:t>
      </w:r>
    </w:p>
    <w:p w:rsidR="00FE370F" w:rsidRPr="0098528C" w:rsidRDefault="00FE370F" w:rsidP="00FE370F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385000" w:rsidRPr="0098528C" w:rsidRDefault="00FE370F" w:rsidP="0098528C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134" w:right="567" w:firstLine="284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98528C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385000" w:rsidRPr="0098528C">
        <w:rPr>
          <w:rFonts w:ascii="Calibri" w:hAnsi="Calibri"/>
          <w:b/>
          <w:color w:val="1F497D" w:themeColor="text2"/>
          <w:sz w:val="28"/>
          <w:szCs w:val="28"/>
        </w:rPr>
        <w:t>LLI</w:t>
      </w:r>
      <w:r w:rsidRPr="0098528C">
        <w:rPr>
          <w:rFonts w:ascii="Calibri" w:hAnsi="Calibri"/>
          <w:b/>
          <w:color w:val="1F497D" w:themeColor="text2"/>
          <w:sz w:val="28"/>
          <w:szCs w:val="28"/>
        </w:rPr>
        <w:t>DA</w:t>
      </w:r>
      <w:r w:rsidRPr="009852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915"/>
      </w:tblGrid>
      <w:tr w:rsidR="00385000" w:rsidRPr="00385000" w:rsidTr="00385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000" w:rsidRPr="00385000" w:rsidRDefault="00385000" w:rsidP="00385000"/>
        </w:tc>
        <w:tc>
          <w:tcPr>
            <w:tcW w:w="0" w:type="auto"/>
            <w:vAlign w:val="center"/>
            <w:hideMark/>
          </w:tcPr>
          <w:p w:rsidR="00385000" w:rsidRPr="00385000" w:rsidRDefault="00385000" w:rsidP="0098528C">
            <w:pPr>
              <w:pStyle w:val="NormalWeb"/>
              <w:spacing w:before="0" w:beforeAutospacing="0" w:after="0" w:afterAutospacing="0" w:line="240" w:lineRule="atLeast"/>
              <w:ind w:left="1418" w:right="567" w:firstLine="284"/>
              <w:jc w:val="both"/>
              <w:rPr>
                <w:b/>
                <w:bCs/>
              </w:rPr>
            </w:pPr>
            <w:r w:rsidRPr="00385000">
              <w:rPr>
                <w:rFonts w:ascii="Calibri" w:hAnsi="Calibri"/>
                <w:color w:val="1F497D" w:themeColor="text2"/>
                <w:sz w:val="22"/>
              </w:rPr>
              <w:t>Irmáns e irmás: Hoxe no evan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x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eo escoitaremos o inicio da predicación de 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Xesús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>, segundo nárranos san Lucas. Na sinagoga de Nazar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é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, o seu pobo, 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Xesús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 preséntese como aquel que vén traer a Boa Noticia aos pobres e anunciar a graza de Deus para todos. Escoitemos hoxe con atención estas bonitas palabras de 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Xesús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 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e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 que nos impulsen a ser misione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i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>ros, mensa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xei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>ros da Palabra e do amor de Deus. Na semana da oración pola unidade dos cristiáns pidamos que as divisións que temos entre os cristiáns desaparezan e podamos formar un só r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a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baño ao redor dun só pastor, 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X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esucristo. E recordemos aos 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misioneiro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>s nesta xornada da Infancia Misione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i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>ra.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br/>
              <w:t>(Saímos co cartel da Xornada da Infancia Misione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i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ra: 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“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Con 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Xesús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 xml:space="preserve"> a Belén: Que gran Noticia!</w:t>
            </w:r>
            <w:r w:rsidR="0098528C" w:rsidRPr="0098528C">
              <w:rPr>
                <w:rFonts w:ascii="Calibri" w:hAnsi="Calibri"/>
                <w:color w:val="1F497D" w:themeColor="text2"/>
                <w:sz w:val="22"/>
              </w:rPr>
              <w:t>”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t>).</w:t>
            </w:r>
            <w:r w:rsidRPr="00385000">
              <w:rPr>
                <w:rFonts w:ascii="Calibri" w:hAnsi="Calibri"/>
                <w:color w:val="1F497D" w:themeColor="text2"/>
                <w:sz w:val="22"/>
              </w:rPr>
              <w:br/>
            </w:r>
            <w:r w:rsidRPr="00385000">
              <w:rPr>
                <w:rFonts w:ascii="Calibri" w:hAnsi="Calibri"/>
                <w:i/>
                <w:color w:val="1F497D" w:themeColor="text2"/>
                <w:sz w:val="22"/>
              </w:rPr>
              <w:t>No nome do Pai</w:t>
            </w:r>
            <w:r w:rsidR="0098528C" w:rsidRPr="0098528C">
              <w:rPr>
                <w:rFonts w:ascii="Calibri" w:hAnsi="Calibri"/>
                <w:i/>
                <w:color w:val="1F497D" w:themeColor="text2"/>
                <w:sz w:val="22"/>
              </w:rPr>
              <w:t>…</w:t>
            </w:r>
            <w:r w:rsidRPr="00385000">
              <w:rPr>
                <w:rFonts w:ascii="Calibri" w:hAnsi="Calibri"/>
                <w:i/>
                <w:color w:val="1F497D" w:themeColor="text2"/>
                <w:sz w:val="22"/>
              </w:rPr>
              <w:t xml:space="preserve"> Que </w:t>
            </w:r>
            <w:r w:rsidR="0098528C" w:rsidRPr="0098528C">
              <w:rPr>
                <w:rFonts w:ascii="Calibri" w:hAnsi="Calibri"/>
                <w:i/>
                <w:color w:val="1F497D" w:themeColor="text2"/>
                <w:sz w:val="22"/>
              </w:rPr>
              <w:t>Xesús</w:t>
            </w:r>
            <w:r w:rsidRPr="00385000">
              <w:rPr>
                <w:rFonts w:ascii="Calibri" w:hAnsi="Calibri"/>
                <w:i/>
                <w:color w:val="1F497D" w:themeColor="text2"/>
                <w:sz w:val="22"/>
              </w:rPr>
              <w:t xml:space="preserve">, que nunca nos deixa sos nas necesidades, </w:t>
            </w:r>
            <w:r w:rsidR="0098528C" w:rsidRPr="0098528C">
              <w:rPr>
                <w:rFonts w:ascii="Calibri" w:hAnsi="Calibri"/>
                <w:i/>
                <w:color w:val="1F497D" w:themeColor="text2"/>
                <w:sz w:val="22"/>
              </w:rPr>
              <w:t>sex</w:t>
            </w:r>
            <w:r w:rsidRPr="00385000">
              <w:rPr>
                <w:rFonts w:ascii="Calibri" w:hAnsi="Calibri"/>
                <w:i/>
                <w:color w:val="1F497D" w:themeColor="text2"/>
                <w:sz w:val="22"/>
              </w:rPr>
              <w:t>a con todos vós.</w:t>
            </w:r>
          </w:p>
        </w:tc>
      </w:tr>
    </w:tbl>
    <w:p w:rsidR="00FE370F" w:rsidRPr="0098528C" w:rsidRDefault="00FE370F" w:rsidP="00072CA6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="Calibri" w:hAnsi="Calibri"/>
          <w:color w:val="1F497D" w:themeColor="text2"/>
          <w:sz w:val="22"/>
        </w:rPr>
      </w:pPr>
    </w:p>
    <w:p w:rsidR="002D4903" w:rsidRPr="0098528C" w:rsidRDefault="002D4903" w:rsidP="002D490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98528C">
        <w:rPr>
          <w:rFonts w:ascii="Calibri" w:hAnsi="Calibri"/>
          <w:b/>
          <w:color w:val="1F497D" w:themeColor="text2"/>
          <w:sz w:val="28"/>
          <w:szCs w:val="28"/>
        </w:rPr>
        <w:t>2.PERDÓN</w:t>
      </w:r>
    </w:p>
    <w:p w:rsidR="0098528C" w:rsidRPr="0098528C" w:rsidRDefault="00385000" w:rsidP="002D4903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Pedimos perdón: </w:t>
      </w:r>
    </w:p>
    <w:p w:rsidR="0098528C" w:rsidRPr="0098528C" w:rsidRDefault="00385000" w:rsidP="002D4903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Ti que nos regalas palabras de vida. Señor, ten piedade</w:t>
      </w:r>
      <w:r w:rsidR="0098528C"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de nós</w:t>
      </w:r>
      <w:r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.</w:t>
      </w:r>
    </w:p>
    <w:p w:rsidR="0098528C" w:rsidRPr="0098528C" w:rsidRDefault="00385000" w:rsidP="002D4903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Ti que traes a boa noticia aos pobres. Cristo, ten piedade</w:t>
      </w:r>
      <w:r w:rsidR="0098528C"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de nós</w:t>
      </w:r>
      <w:r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.</w:t>
      </w:r>
    </w:p>
    <w:p w:rsidR="00385000" w:rsidRPr="0098528C" w:rsidRDefault="00385000" w:rsidP="002D4903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Ti que nos envías a vivir o evan</w:t>
      </w:r>
      <w:r w:rsidR="0098528C"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x</w:t>
      </w:r>
      <w:r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eo. Señor, ten piedade</w:t>
      </w:r>
      <w:r w:rsidR="0098528C"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 de nós</w:t>
      </w:r>
      <w:r w:rsidRPr="0098528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.</w:t>
      </w:r>
    </w:p>
    <w:p w:rsidR="0098528C" w:rsidRPr="0098528C" w:rsidRDefault="0098528C" w:rsidP="002D4903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</w:pPr>
    </w:p>
    <w:p w:rsidR="002D4903" w:rsidRPr="0098528C" w:rsidRDefault="002D4903" w:rsidP="002D4903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98528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3.MONICIÓN </w:t>
      </w:r>
      <w:r w:rsidR="00385000" w:rsidRPr="0098528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98528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98528C" w:rsidRPr="0098528C" w:rsidRDefault="00385000" w:rsidP="002D4903">
      <w:pPr>
        <w:pStyle w:val="Prrafodelista"/>
        <w:ind w:left="1418" w:right="566" w:firstLine="14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98528C">
        <w:rPr>
          <w:rFonts w:asciiTheme="minorHAnsi" w:hAnsiTheme="minorHAnsi"/>
          <w:color w:val="1F497D" w:themeColor="text2"/>
          <w:sz w:val="22"/>
          <w:szCs w:val="22"/>
        </w:rPr>
        <w:t>O texto de</w:t>
      </w:r>
      <w:r w:rsidRPr="0098528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Nehemías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 recórdanos como o sacerdote Esdras le ao pobo o libro da Lei para que entendese a Palabra e 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a 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>fix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>se súa porque chama a vivir a fe en Deus con le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dicia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Pr="0098528C">
        <w:rPr>
          <w:rFonts w:asciiTheme="minorHAnsi" w:hAnsiTheme="minorHAnsi"/>
          <w:b/>
          <w:color w:val="1F497D" w:themeColor="text2"/>
          <w:sz w:val="22"/>
          <w:szCs w:val="22"/>
        </w:rPr>
        <w:t>S. Pa</w:t>
      </w:r>
      <w:r w:rsidR="0098528C" w:rsidRPr="0098528C">
        <w:rPr>
          <w:rFonts w:asciiTheme="minorHAnsi" w:hAnsiTheme="minorHAnsi"/>
          <w:b/>
          <w:color w:val="1F497D" w:themeColor="text2"/>
          <w:sz w:val="22"/>
          <w:szCs w:val="22"/>
        </w:rPr>
        <w:t>u</w:t>
      </w:r>
      <w:r w:rsidRPr="0098528C">
        <w:rPr>
          <w:rFonts w:asciiTheme="minorHAnsi" w:hAnsiTheme="minorHAnsi"/>
          <w:b/>
          <w:color w:val="1F497D" w:themeColor="text2"/>
          <w:sz w:val="22"/>
          <w:szCs w:val="22"/>
        </w:rPr>
        <w:t xml:space="preserve">lo 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>dinos que todos os cristi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á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ns somos membros do corpo da Igrexa. </w:t>
      </w:r>
      <w:r w:rsidRPr="0098528C">
        <w:rPr>
          <w:rFonts w:asciiTheme="minorHAnsi" w:hAnsiTheme="minorHAnsi"/>
          <w:b/>
          <w:color w:val="1F497D" w:themeColor="text2"/>
          <w:sz w:val="22"/>
          <w:szCs w:val="22"/>
        </w:rPr>
        <w:t xml:space="preserve">No </w:t>
      </w:r>
      <w:r w:rsidR="0098528C" w:rsidRPr="0098528C">
        <w:rPr>
          <w:rFonts w:asciiTheme="minorHAnsi" w:hAnsiTheme="minorHAnsi"/>
          <w:b/>
          <w:color w:val="1F497D" w:themeColor="text2"/>
          <w:sz w:val="22"/>
          <w:szCs w:val="22"/>
        </w:rPr>
        <w:t>evanxeo</w:t>
      </w:r>
      <w:r w:rsidRPr="0098528C">
        <w:rPr>
          <w:rFonts w:asciiTheme="minorHAnsi" w:hAnsiTheme="minorHAnsi"/>
          <w:b/>
          <w:color w:val="1F497D" w:themeColor="text2"/>
          <w:sz w:val="22"/>
          <w:szCs w:val="22"/>
        </w:rPr>
        <w:t>,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 abre o libro da Palabra de Deus, proclámao e di que hoxe se cumpre. </w:t>
      </w:r>
    </w:p>
    <w:p w:rsidR="0098528C" w:rsidRPr="0098528C" w:rsidRDefault="0098528C" w:rsidP="0098528C">
      <w:pPr>
        <w:pStyle w:val="Prrafodelista"/>
        <w:ind w:left="1418" w:right="566" w:firstLine="14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98528C">
        <w:rPr>
          <w:rFonts w:asciiTheme="minorHAnsi" w:hAnsiTheme="minorHAnsi"/>
          <w:color w:val="1F497D" w:themeColor="text2"/>
          <w:sz w:val="22"/>
          <w:szCs w:val="22"/>
        </w:rPr>
        <w:br/>
      </w:r>
      <w:r w:rsidR="00385000" w:rsidRPr="0098528C">
        <w:rPr>
          <w:rFonts w:asciiTheme="minorHAnsi" w:hAnsiTheme="minorHAnsi"/>
          <w:b/>
          <w:color w:val="1F497D" w:themeColor="text2"/>
          <w:sz w:val="22"/>
          <w:szCs w:val="22"/>
        </w:rPr>
        <w:t xml:space="preserve">Introdución ao </w:t>
      </w:r>
      <w:r w:rsidRPr="0098528C">
        <w:rPr>
          <w:rFonts w:asciiTheme="minorHAnsi" w:hAnsiTheme="minorHAnsi"/>
          <w:b/>
          <w:color w:val="1F497D" w:themeColor="text2"/>
          <w:sz w:val="22"/>
          <w:szCs w:val="22"/>
        </w:rPr>
        <w:t>evanxeo</w:t>
      </w:r>
      <w:r w:rsidR="00385000" w:rsidRPr="0098528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de S.</w:t>
      </w:r>
      <w:r w:rsidRPr="0098528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385000" w:rsidRPr="0098528C">
        <w:rPr>
          <w:rFonts w:asciiTheme="minorHAnsi" w:hAnsiTheme="minorHAnsi"/>
          <w:b/>
          <w:color w:val="1F497D" w:themeColor="text2"/>
          <w:sz w:val="22"/>
          <w:szCs w:val="22"/>
        </w:rPr>
        <w:t>Luca</w:t>
      </w:r>
      <w:r w:rsidRPr="0098528C">
        <w:rPr>
          <w:rFonts w:asciiTheme="minorHAnsi" w:hAnsiTheme="minorHAnsi"/>
          <w:b/>
          <w:color w:val="1F497D" w:themeColor="text2"/>
          <w:sz w:val="22"/>
          <w:szCs w:val="22"/>
        </w:rPr>
        <w:t>s</w:t>
      </w:r>
      <w:r w:rsidR="00385000"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385000" w:rsidRPr="0098528C" w:rsidRDefault="00385000" w:rsidP="0098528C">
      <w:pPr>
        <w:pStyle w:val="Prrafodelista"/>
        <w:ind w:left="1418" w:right="566" w:firstLine="142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Comeza o 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evanxeo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 de Lucas, que nos acompañará todo o ano. É o 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evanxeo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 da Nai Virxe que acolle a Palabra, dos pastores que oen aos anxos, dos anciáns Simeón e Ana que ven a Deus, das mulleres que escoitan a 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, dos fillos pródigos que volven, dos humildes que son enxalzados, dos samaritanos agradecidos, dos caídos nos bordos dos camiños... 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“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>o noso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”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EVANXEO…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 xml:space="preserve"> Hoxe escoitaremos o programa fundamental de </w:t>
      </w:r>
      <w:r w:rsidR="0098528C" w:rsidRPr="0098528C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Pr="0098528C">
        <w:rPr>
          <w:rFonts w:asciiTheme="minorHAnsi" w:hAnsiTheme="minorHAnsi"/>
          <w:color w:val="1F497D" w:themeColor="text2"/>
          <w:sz w:val="22"/>
          <w:szCs w:val="22"/>
        </w:rPr>
        <w:t>, un programa de liberación.</w:t>
      </w:r>
    </w:p>
    <w:p w:rsidR="002D4903" w:rsidRPr="0098528C" w:rsidRDefault="002D4903" w:rsidP="002D4903">
      <w:pPr>
        <w:pStyle w:val="Prrafodelista"/>
        <w:ind w:left="1418" w:right="566" w:firstLine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2D4903" w:rsidRPr="0098528C" w:rsidRDefault="002D4903" w:rsidP="002D4903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98528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4.PETICI</w:t>
      </w:r>
      <w:r w:rsidR="00385000" w:rsidRPr="0098528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Pr="0098528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Pr="0098528C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98528C" w:rsidRPr="0098528C" w:rsidRDefault="00385000" w:rsidP="0098528C">
      <w:pPr>
        <w:tabs>
          <w:tab w:val="left" w:pos="11340"/>
          <w:tab w:val="left" w:pos="11624"/>
        </w:tabs>
        <w:ind w:left="1418" w:right="616" w:firstLine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98528C">
        <w:rPr>
          <w:rFonts w:ascii="Calibri" w:hAnsi="Calibri"/>
          <w:color w:val="1F497D" w:themeColor="text2"/>
          <w:sz w:val="22"/>
          <w:szCs w:val="22"/>
        </w:rPr>
        <w:t xml:space="preserve">A Deus o noso Pai, que anuncia por medio de </w:t>
      </w:r>
      <w:r w:rsidR="0098528C" w:rsidRPr="0098528C">
        <w:rPr>
          <w:rFonts w:ascii="Calibri" w:hAnsi="Calibri"/>
          <w:color w:val="1F497D" w:themeColor="text2"/>
          <w:sz w:val="22"/>
          <w:szCs w:val="22"/>
        </w:rPr>
        <w:t>X</w:t>
      </w:r>
      <w:r w:rsidRPr="0098528C">
        <w:rPr>
          <w:rFonts w:ascii="Calibri" w:hAnsi="Calibri"/>
          <w:color w:val="1F497D" w:themeColor="text2"/>
          <w:sz w:val="22"/>
          <w:szCs w:val="22"/>
        </w:rPr>
        <w:t>esucristo a salvación do mundo, presentémosl</w:t>
      </w:r>
      <w:r w:rsidR="0098528C" w:rsidRPr="0098528C">
        <w:rPr>
          <w:rFonts w:ascii="Calibri" w:hAnsi="Calibri"/>
          <w:color w:val="1F497D" w:themeColor="text2"/>
          <w:sz w:val="22"/>
          <w:szCs w:val="22"/>
        </w:rPr>
        <w:t>l</w:t>
      </w:r>
      <w:r w:rsidRPr="0098528C">
        <w:rPr>
          <w:rFonts w:ascii="Calibri" w:hAnsi="Calibri"/>
          <w:color w:val="1F497D" w:themeColor="text2"/>
          <w:sz w:val="22"/>
          <w:szCs w:val="22"/>
        </w:rPr>
        <w:t xml:space="preserve">e </w:t>
      </w:r>
      <w:r w:rsidR="0098528C" w:rsidRPr="0098528C">
        <w:rPr>
          <w:rFonts w:ascii="Calibri" w:hAnsi="Calibri"/>
          <w:color w:val="1F497D" w:themeColor="text2"/>
          <w:sz w:val="22"/>
          <w:szCs w:val="22"/>
        </w:rPr>
        <w:t xml:space="preserve">as </w:t>
      </w:r>
      <w:r w:rsidRPr="0098528C">
        <w:rPr>
          <w:rFonts w:ascii="Calibri" w:hAnsi="Calibri"/>
          <w:color w:val="1F497D" w:themeColor="text2"/>
          <w:sz w:val="22"/>
          <w:szCs w:val="22"/>
        </w:rPr>
        <w:t xml:space="preserve">nosas pregarias dicindo: </w:t>
      </w:r>
      <w:r w:rsidRPr="0098528C">
        <w:rPr>
          <w:rFonts w:ascii="Calibri" w:hAnsi="Calibri"/>
          <w:b/>
          <w:color w:val="1F497D" w:themeColor="text2"/>
          <w:sz w:val="22"/>
          <w:szCs w:val="22"/>
        </w:rPr>
        <w:t xml:space="preserve">-Escóitanos, Pai. </w:t>
      </w:r>
    </w:p>
    <w:p w:rsidR="0098528C" w:rsidRPr="0098528C" w:rsidRDefault="00385000" w:rsidP="0098528C">
      <w:pPr>
        <w:tabs>
          <w:tab w:val="left" w:pos="11340"/>
          <w:tab w:val="left" w:pos="11624"/>
        </w:tabs>
        <w:ind w:left="1418" w:right="616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98528C">
        <w:rPr>
          <w:rFonts w:ascii="Calibri" w:hAnsi="Calibri"/>
          <w:color w:val="1F497D" w:themeColor="text2"/>
          <w:sz w:val="22"/>
          <w:szCs w:val="22"/>
        </w:rPr>
        <w:t xml:space="preserve">1.-Pola Igrexa para que sexa como </w:t>
      </w:r>
      <w:r w:rsidR="0098528C" w:rsidRPr="0098528C">
        <w:rPr>
          <w:rFonts w:ascii="Calibri" w:hAnsi="Calibri"/>
          <w:color w:val="1F497D" w:themeColor="text2"/>
          <w:sz w:val="22"/>
          <w:szCs w:val="22"/>
        </w:rPr>
        <w:t>Xesús</w:t>
      </w:r>
      <w:r w:rsidRPr="0098528C">
        <w:rPr>
          <w:rFonts w:ascii="Calibri" w:hAnsi="Calibri"/>
          <w:color w:val="1F497D" w:themeColor="text2"/>
          <w:sz w:val="22"/>
          <w:szCs w:val="22"/>
        </w:rPr>
        <w:t xml:space="preserve"> un anuncio de esperanza para os pobres e unha luz para todos. </w:t>
      </w:r>
      <w:r w:rsidRPr="0098528C">
        <w:rPr>
          <w:rFonts w:ascii="Calibri" w:hAnsi="Calibri"/>
          <w:b/>
          <w:color w:val="1F497D" w:themeColor="text2"/>
          <w:sz w:val="22"/>
          <w:szCs w:val="22"/>
        </w:rPr>
        <w:t>Oremos.</w:t>
      </w:r>
      <w:r w:rsidRPr="0098528C">
        <w:rPr>
          <w:rFonts w:ascii="Calibri" w:hAnsi="Calibri"/>
          <w:color w:val="1F497D" w:themeColor="text2"/>
          <w:sz w:val="22"/>
          <w:szCs w:val="22"/>
        </w:rPr>
        <w:br/>
        <w:t xml:space="preserve">2.-Polos que se quedaron sen traballo ou sen casa para que teñan a axuda que necesitan. </w:t>
      </w:r>
      <w:r w:rsidRPr="0098528C">
        <w:rPr>
          <w:rFonts w:ascii="Calibri" w:hAnsi="Calibri"/>
          <w:b/>
          <w:color w:val="1F497D" w:themeColor="text2"/>
          <w:sz w:val="22"/>
          <w:szCs w:val="22"/>
        </w:rPr>
        <w:t>Oremos.</w:t>
      </w:r>
      <w:r w:rsidRPr="0098528C">
        <w:rPr>
          <w:rFonts w:ascii="Calibri" w:hAnsi="Calibri"/>
          <w:color w:val="1F497D" w:themeColor="text2"/>
          <w:sz w:val="22"/>
          <w:szCs w:val="22"/>
        </w:rPr>
        <w:br/>
        <w:t xml:space="preserve">3.-Polos cristiáns para que valoremos, escoitemos e leamos a Palabra de Deus, guía das nosas vidas. </w:t>
      </w:r>
      <w:r w:rsidRPr="0098528C">
        <w:rPr>
          <w:rFonts w:ascii="Calibri" w:hAnsi="Calibri"/>
          <w:b/>
          <w:color w:val="1F497D" w:themeColor="text2"/>
          <w:sz w:val="22"/>
          <w:szCs w:val="22"/>
        </w:rPr>
        <w:t>Oremos.</w:t>
      </w:r>
      <w:r w:rsidRPr="0098528C">
        <w:rPr>
          <w:rFonts w:ascii="Calibri" w:hAnsi="Calibri"/>
          <w:color w:val="1F497D" w:themeColor="text2"/>
          <w:sz w:val="22"/>
          <w:szCs w:val="22"/>
        </w:rPr>
        <w:br/>
        <w:t xml:space="preserve">4.-Polos enfermos e polos que celebramos hoxe a eucaristía: para que ao saír sexamos construtores de paz con todos. </w:t>
      </w:r>
      <w:r w:rsidRPr="0098528C">
        <w:rPr>
          <w:rFonts w:ascii="Calibri" w:hAnsi="Calibri"/>
          <w:b/>
          <w:color w:val="1F497D" w:themeColor="text2"/>
          <w:sz w:val="22"/>
          <w:szCs w:val="22"/>
        </w:rPr>
        <w:t>Oremos.</w:t>
      </w:r>
    </w:p>
    <w:p w:rsidR="0098528C" w:rsidRPr="0098528C" w:rsidRDefault="00385000" w:rsidP="0098528C">
      <w:pPr>
        <w:tabs>
          <w:tab w:val="left" w:pos="11340"/>
          <w:tab w:val="left" w:pos="11624"/>
        </w:tabs>
        <w:ind w:left="1418" w:right="616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98528C">
        <w:rPr>
          <w:rFonts w:ascii="Calibri" w:hAnsi="Calibri"/>
          <w:color w:val="1F497D" w:themeColor="text2"/>
          <w:sz w:val="22"/>
          <w:szCs w:val="22"/>
        </w:rPr>
        <w:t>5.-Polos nenos e nenas para que vivan a súa fe con conciencia misione</w:t>
      </w:r>
      <w:r w:rsidR="00C578D4">
        <w:rPr>
          <w:rFonts w:ascii="Calibri" w:hAnsi="Calibri"/>
          <w:color w:val="1F497D" w:themeColor="text2"/>
          <w:sz w:val="22"/>
          <w:szCs w:val="22"/>
        </w:rPr>
        <w:t>i</w:t>
      </w:r>
      <w:r w:rsidRPr="0098528C">
        <w:rPr>
          <w:rFonts w:ascii="Calibri" w:hAnsi="Calibri"/>
          <w:color w:val="1F497D" w:themeColor="text2"/>
          <w:sz w:val="22"/>
          <w:szCs w:val="22"/>
        </w:rPr>
        <w:t xml:space="preserve">ra, e descubran que o don da fe débese compartir con todos. </w:t>
      </w:r>
      <w:r w:rsidRPr="0098528C">
        <w:rPr>
          <w:rFonts w:ascii="Calibri" w:hAnsi="Calibri"/>
          <w:b/>
          <w:color w:val="1F497D" w:themeColor="text2"/>
          <w:sz w:val="22"/>
          <w:szCs w:val="22"/>
        </w:rPr>
        <w:t>Oremos.</w:t>
      </w:r>
    </w:p>
    <w:p w:rsidR="0098528C" w:rsidRPr="0098528C" w:rsidRDefault="00385000" w:rsidP="0098528C">
      <w:pPr>
        <w:tabs>
          <w:tab w:val="left" w:pos="11340"/>
          <w:tab w:val="left" w:pos="11624"/>
        </w:tabs>
        <w:ind w:left="1418" w:right="616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98528C">
        <w:rPr>
          <w:rFonts w:ascii="Calibri" w:hAnsi="Calibri"/>
          <w:color w:val="1F497D" w:themeColor="text2"/>
          <w:sz w:val="22"/>
          <w:szCs w:val="22"/>
        </w:rPr>
        <w:t xml:space="preserve">6.-Polos nenos do mundo que o pasan mal ou non coñecen aínda a </w:t>
      </w:r>
      <w:r w:rsidR="0098528C" w:rsidRPr="0098528C">
        <w:rPr>
          <w:rFonts w:ascii="Calibri" w:hAnsi="Calibri"/>
          <w:color w:val="1F497D" w:themeColor="text2"/>
          <w:sz w:val="22"/>
          <w:szCs w:val="22"/>
        </w:rPr>
        <w:t>Xesús</w:t>
      </w:r>
      <w:r w:rsidRPr="0098528C">
        <w:rPr>
          <w:rFonts w:ascii="Calibri" w:hAnsi="Calibri"/>
          <w:color w:val="1F497D" w:themeColor="text2"/>
          <w:sz w:val="22"/>
          <w:szCs w:val="22"/>
        </w:rPr>
        <w:t xml:space="preserve">. </w:t>
      </w:r>
      <w:r w:rsidRPr="0098528C">
        <w:rPr>
          <w:rFonts w:ascii="Calibri" w:hAnsi="Calibri"/>
          <w:b/>
          <w:color w:val="1F497D" w:themeColor="text2"/>
          <w:sz w:val="22"/>
          <w:szCs w:val="22"/>
        </w:rPr>
        <w:t>Oremos.</w:t>
      </w:r>
    </w:p>
    <w:p w:rsidR="00385000" w:rsidRPr="0098528C" w:rsidRDefault="00385000" w:rsidP="0098528C">
      <w:pPr>
        <w:tabs>
          <w:tab w:val="left" w:pos="11340"/>
          <w:tab w:val="left" w:pos="11624"/>
        </w:tabs>
        <w:ind w:left="1418" w:right="616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98528C">
        <w:rPr>
          <w:rFonts w:ascii="Calibri" w:hAnsi="Calibri"/>
          <w:color w:val="1F497D" w:themeColor="text2"/>
          <w:sz w:val="22"/>
          <w:szCs w:val="22"/>
        </w:rPr>
        <w:t xml:space="preserve">7.-Polos </w:t>
      </w:r>
      <w:r w:rsidR="0098528C" w:rsidRPr="0098528C">
        <w:rPr>
          <w:rFonts w:ascii="Calibri" w:hAnsi="Calibri"/>
          <w:color w:val="1F497D" w:themeColor="text2"/>
          <w:sz w:val="22"/>
          <w:szCs w:val="22"/>
        </w:rPr>
        <w:t>misioneiro</w:t>
      </w:r>
      <w:r w:rsidRPr="0098528C">
        <w:rPr>
          <w:rFonts w:ascii="Calibri" w:hAnsi="Calibri"/>
          <w:color w:val="1F497D" w:themeColor="text2"/>
          <w:sz w:val="22"/>
          <w:szCs w:val="22"/>
        </w:rPr>
        <w:t>s e misione</w:t>
      </w:r>
      <w:r w:rsidR="0098528C" w:rsidRPr="0098528C">
        <w:rPr>
          <w:rFonts w:ascii="Calibri" w:hAnsi="Calibri"/>
          <w:color w:val="1F497D" w:themeColor="text2"/>
          <w:sz w:val="22"/>
          <w:szCs w:val="22"/>
        </w:rPr>
        <w:t>i</w:t>
      </w:r>
      <w:r w:rsidRPr="0098528C">
        <w:rPr>
          <w:rFonts w:ascii="Calibri" w:hAnsi="Calibri"/>
          <w:color w:val="1F497D" w:themeColor="text2"/>
          <w:sz w:val="22"/>
          <w:szCs w:val="22"/>
        </w:rPr>
        <w:t xml:space="preserve">ras que deixan todo para levar liberdade, saúde, esperanza e fe. </w:t>
      </w:r>
      <w:r w:rsidRPr="0098528C">
        <w:rPr>
          <w:rFonts w:ascii="Calibri" w:hAnsi="Calibri"/>
          <w:b/>
          <w:color w:val="1F497D" w:themeColor="text2"/>
          <w:sz w:val="22"/>
          <w:szCs w:val="22"/>
        </w:rPr>
        <w:t>Oremos.</w:t>
      </w:r>
      <w:r w:rsidRPr="0098528C">
        <w:rPr>
          <w:rFonts w:ascii="Calibri" w:hAnsi="Calibri"/>
          <w:color w:val="1F497D" w:themeColor="text2"/>
          <w:sz w:val="22"/>
          <w:szCs w:val="22"/>
        </w:rPr>
        <w:br/>
      </w:r>
      <w:r w:rsidR="0098528C" w:rsidRPr="0098528C">
        <w:rPr>
          <w:rFonts w:ascii="Calibri" w:hAnsi="Calibri"/>
          <w:color w:val="1F497D" w:themeColor="text2"/>
          <w:sz w:val="22"/>
          <w:szCs w:val="22"/>
        </w:rPr>
        <w:t xml:space="preserve">      </w:t>
      </w:r>
      <w:r w:rsidRPr="0098528C">
        <w:rPr>
          <w:rFonts w:ascii="Calibri" w:hAnsi="Calibri"/>
          <w:i/>
          <w:color w:val="1F497D" w:themeColor="text2"/>
          <w:sz w:val="22"/>
          <w:szCs w:val="22"/>
        </w:rPr>
        <w:t>Escoita Señor nosa oración e concédenos os dons do teu amor.</w:t>
      </w:r>
    </w:p>
    <w:p w:rsidR="00385000" w:rsidRPr="0098528C" w:rsidRDefault="00385000" w:rsidP="00C04A26">
      <w:pPr>
        <w:tabs>
          <w:tab w:val="left" w:pos="11340"/>
          <w:tab w:val="left" w:pos="11624"/>
        </w:tabs>
        <w:ind w:left="1418" w:right="616" w:firstLine="283"/>
        <w:jc w:val="both"/>
      </w:pPr>
    </w:p>
    <w:p w:rsidR="002D4903" w:rsidRPr="0098528C" w:rsidRDefault="0098528C" w:rsidP="0098528C">
      <w:p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98528C">
        <w:rPr>
          <w:rFonts w:asciiTheme="minorHAnsi" w:hAnsiTheme="minorHAnsi"/>
          <w:b/>
          <w:color w:val="1F497D" w:themeColor="text2"/>
          <w:sz w:val="28"/>
          <w:szCs w:val="28"/>
        </w:rPr>
        <w:lastRenderedPageBreak/>
        <w:t xml:space="preserve">                       </w:t>
      </w:r>
      <w:r w:rsidR="002D4903" w:rsidRPr="0098528C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  <w:r w:rsidR="00C751CC" w:rsidRPr="0098528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(El</w:t>
      </w:r>
      <w:r w:rsidRPr="0098528C">
        <w:rPr>
          <w:rFonts w:asciiTheme="minorHAnsi" w:hAnsiTheme="minorHAnsi"/>
          <w:b/>
          <w:color w:val="1F497D" w:themeColor="text2"/>
          <w:sz w:val="28"/>
          <w:szCs w:val="28"/>
        </w:rPr>
        <w:t>i</w:t>
      </w:r>
      <w:r w:rsidR="00385000" w:rsidRPr="0098528C">
        <w:rPr>
          <w:rFonts w:asciiTheme="minorHAnsi" w:hAnsiTheme="minorHAnsi"/>
          <w:b/>
          <w:color w:val="1F497D" w:themeColor="text2"/>
          <w:sz w:val="28"/>
          <w:szCs w:val="28"/>
        </w:rPr>
        <w:t>x</w:t>
      </w:r>
      <w:r w:rsidR="00C751CC" w:rsidRPr="0098528C">
        <w:rPr>
          <w:rFonts w:asciiTheme="minorHAnsi" w:hAnsiTheme="minorHAnsi"/>
          <w:b/>
          <w:color w:val="1F497D" w:themeColor="text2"/>
          <w:sz w:val="28"/>
          <w:szCs w:val="28"/>
        </w:rPr>
        <w:t>imos alg</w:t>
      </w:r>
      <w:r w:rsidR="00385000" w:rsidRPr="0098528C">
        <w:rPr>
          <w:rFonts w:asciiTheme="minorHAnsi" w:hAnsiTheme="minorHAnsi"/>
          <w:b/>
          <w:color w:val="1F497D" w:themeColor="text2"/>
          <w:sz w:val="28"/>
          <w:szCs w:val="28"/>
        </w:rPr>
        <w:t>ú</w:t>
      </w:r>
      <w:r w:rsidR="00C751CC" w:rsidRPr="0098528C">
        <w:rPr>
          <w:rFonts w:asciiTheme="minorHAnsi" w:hAnsiTheme="minorHAnsi"/>
          <w:b/>
          <w:color w:val="1F497D" w:themeColor="text2"/>
          <w:sz w:val="28"/>
          <w:szCs w:val="28"/>
        </w:rPr>
        <w:t>ns)</w:t>
      </w:r>
    </w:p>
    <w:p w:rsidR="0098528C" w:rsidRPr="0098528C" w:rsidRDefault="00C751CC" w:rsidP="0098528C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HUCHAS D</w:t>
      </w:r>
      <w:r w:rsidR="0098528C"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O</w:t>
      </w:r>
      <w:r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 COMPARTIR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:</w:t>
      </w:r>
      <w:r w:rsidR="00385000"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Estas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“</w:t>
      </w:r>
      <w:r w:rsidR="00385000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huchas do compartir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”</w:t>
      </w:r>
      <w:r w:rsidR="00385000"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son o esforzo e o traballo para axudar os nenos que non teñen a mesma sorte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ca</w:t>
      </w:r>
      <w:r w:rsidR="00385000"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nós. Con elas queremos mostrar a nosa solidariedade cos que máis o necesitan.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</w:t>
      </w:r>
    </w:p>
    <w:p w:rsidR="0098528C" w:rsidRPr="0098528C" w:rsidRDefault="00385000" w:rsidP="0098528C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CHUPETE: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Fai máis de dous mil anos, no maior xesto de humildad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e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da historia, o Fillo de Deus veu ao mundo no máis pequeno que podía transformarse: un bebé. Ofrecemos este chupete como símbolo desa peque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n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ez, que tamén caracteriza os nenos d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a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Infancia Misione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i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ra.</w:t>
      </w:r>
    </w:p>
    <w:p w:rsidR="0098528C" w:rsidRPr="0098528C" w:rsidRDefault="00385000" w:rsidP="0098528C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PORTAL DE BELÉN: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Desde Infancia Misione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i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ra invíta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s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enos este ano a viaxar con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Xesús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a Belén e coñecer os seus primeiros anos de vida. Este portal de Belén representa ese proxecto que comezamos e o compromiso de traballo dos nenos de Infancia Misione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i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ra.</w:t>
      </w:r>
    </w:p>
    <w:p w:rsidR="0098528C" w:rsidRPr="0098528C" w:rsidRDefault="0098528C" w:rsidP="0098528C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ANEIS</w:t>
      </w:r>
      <w:r w:rsidR="00385000"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 DUNHA CADEA</w:t>
      </w:r>
      <w:r w:rsidR="00385000"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(en cart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o</w:t>
      </w:r>
      <w:r w:rsidR="00385000"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lina recortada cos nomes dos nenos): Na Semana da Unidade dos cristiáns que celebrabamos estes días, a través dos 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aneis</w:t>
      </w:r>
      <w:r w:rsidR="00385000"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desta cadea, queremos representar o noso desexo de unión de todos os cristiáns como 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Xesús</w:t>
      </w:r>
      <w:r w:rsidR="00385000"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quere.</w:t>
      </w:r>
    </w:p>
    <w:p w:rsidR="0098528C" w:rsidRPr="0098528C" w:rsidRDefault="00385000" w:rsidP="0098528C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 xml:space="preserve">PALABRA </w:t>
      </w:r>
      <w:r w:rsidR="0098528C"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“</w:t>
      </w:r>
      <w:r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GRA</w:t>
      </w:r>
      <w:r w:rsidR="0098528C"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CIÑAS”</w:t>
      </w:r>
      <w:r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: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Os nenos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misioneiro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s queremos ser agradecidos cos agasallos que D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eu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s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nos 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fai, a natureza, a vida, o bautismo, a fe. Tamén agradecemos todo os que os pais, profesores, catequistas e amigos fan por nós. Queremos ir pola vida dicindo sempre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“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gra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ciñas”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.</w:t>
      </w:r>
    </w:p>
    <w:p w:rsidR="00385000" w:rsidRPr="0098528C" w:rsidRDefault="00385000" w:rsidP="0098528C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98528C">
        <w:rPr>
          <w:rFonts w:asciiTheme="minorHAnsi" w:hAnsiTheme="minorHAnsi"/>
          <w:b/>
          <w:bCs/>
          <w:color w:val="1F497D" w:themeColor="text2"/>
          <w:sz w:val="20"/>
          <w:szCs w:val="20"/>
        </w:rPr>
        <w:t>PAN E O VIÑO: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Finalmente, Señor, ofrecémosche o pan e o viño. Eles son a forza que recibimos cada domingo para ser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misioneiro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s, testemuñas de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Xesús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, </w:t>
      </w:r>
      <w:r w:rsidR="00BC2294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na nosa parroquia, 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no colexio e entre os nosos.</w:t>
      </w:r>
    </w:p>
    <w:p w:rsidR="00072CA6" w:rsidRPr="0098528C" w:rsidRDefault="00072CA6" w:rsidP="0098528C">
      <w:pPr>
        <w:tabs>
          <w:tab w:val="left" w:pos="10490"/>
        </w:tabs>
        <w:autoSpaceDE w:val="0"/>
        <w:autoSpaceDN w:val="0"/>
        <w:adjustRightInd w:val="0"/>
        <w:ind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6D69C1" w:rsidRPr="0098528C" w:rsidRDefault="006D69C1" w:rsidP="006D69C1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98528C">
        <w:rPr>
          <w:rFonts w:asciiTheme="minorHAnsi" w:hAnsiTheme="minorHAns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83185</wp:posOffset>
            </wp:positionV>
            <wp:extent cx="1647190" cy="883920"/>
            <wp:effectExtent l="19050" t="0" r="0" b="0"/>
            <wp:wrapThrough wrapText="bothSides">
              <wp:wrapPolygon edited="0">
                <wp:start x="-250" y="0"/>
                <wp:lineTo x="-250" y="20948"/>
                <wp:lineTo x="21483" y="20948"/>
                <wp:lineTo x="21483" y="0"/>
                <wp:lineTo x="-250" y="0"/>
              </wp:wrapPolygon>
            </wp:wrapThrough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CA6" w:rsidRPr="0098528C">
        <w:rPr>
          <w:rFonts w:asciiTheme="minorHAnsi" w:hAnsiTheme="minorHAnsi"/>
          <w:b/>
          <w:color w:val="1F497D" w:themeColor="text2"/>
          <w:sz w:val="28"/>
          <w:szCs w:val="28"/>
        </w:rPr>
        <w:t xml:space="preserve">6. </w:t>
      </w:r>
      <w:r w:rsidRPr="0098528C">
        <w:rPr>
          <w:rFonts w:asciiTheme="minorHAnsi" w:hAnsiTheme="minorHAnsi"/>
          <w:b/>
          <w:bCs/>
          <w:color w:val="1F497D" w:themeColor="text2"/>
          <w:sz w:val="28"/>
          <w:szCs w:val="28"/>
        </w:rPr>
        <w:t>POSCOMU</w:t>
      </w:r>
      <w:r w:rsidR="00762E13" w:rsidRPr="0098528C">
        <w:rPr>
          <w:rFonts w:asciiTheme="minorHAnsi" w:hAnsiTheme="minorHAnsi"/>
          <w:b/>
          <w:bCs/>
          <w:color w:val="1F497D" w:themeColor="text2"/>
          <w:sz w:val="28"/>
          <w:szCs w:val="28"/>
        </w:rPr>
        <w:t>Ñ</w:t>
      </w:r>
      <w:r w:rsidRPr="0098528C">
        <w:rPr>
          <w:rFonts w:asciiTheme="minorHAnsi" w:hAnsiTheme="minorHAnsi"/>
          <w:b/>
          <w:bCs/>
          <w:color w:val="1F497D" w:themeColor="text2"/>
          <w:sz w:val="28"/>
          <w:szCs w:val="28"/>
        </w:rPr>
        <w:t>ÓN INFANCIA MISIONE</w:t>
      </w:r>
      <w:r w:rsidR="00762E13" w:rsidRPr="0098528C">
        <w:rPr>
          <w:rFonts w:asciiTheme="minorHAnsi" w:hAnsiTheme="minorHAnsi"/>
          <w:b/>
          <w:bCs/>
          <w:color w:val="1F497D" w:themeColor="text2"/>
          <w:sz w:val="28"/>
          <w:szCs w:val="28"/>
        </w:rPr>
        <w:t>I</w:t>
      </w:r>
      <w:r w:rsidRPr="0098528C">
        <w:rPr>
          <w:rFonts w:asciiTheme="minorHAnsi" w:hAnsiTheme="minorHAnsi"/>
          <w:b/>
          <w:bCs/>
          <w:color w:val="1F497D" w:themeColor="text2"/>
          <w:sz w:val="28"/>
          <w:szCs w:val="28"/>
        </w:rPr>
        <w:t>RA</w:t>
      </w:r>
    </w:p>
    <w:p w:rsidR="0098528C" w:rsidRPr="0098528C" w:rsidRDefault="00762E13" w:rsidP="006D69C1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Ao concluír a eucaristía, os nenos que forman parte de Infancia Misione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i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ra queren darche as grazas,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Xesús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.</w:t>
      </w:r>
    </w:p>
    <w:p w:rsidR="00762E13" w:rsidRPr="0098528C" w:rsidRDefault="00762E13" w:rsidP="006D69C1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Grazas por ter unha familia que os quere; por poderse levantar polas mañás e seguir gozando da vida; por ter uns profesores que lles ensinan tantas cousas; por ter todos os días motivos para sorrir; pero, sobre todo, porque na súa pequena vida cruzáronse persoas que lles ensinaron que Ti es o seu amigo, no que poden apoiarse e que nunca lles vai a fallar.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br/>
        <w:t>Os nenos de Infancia Misione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i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ra son moi conscientes de que non todos os nenos do mundo teñen todo isto. Por iso, hoxe máis que nunca, os nosos pequenos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misioneiro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s son protagonistas. Nenos valentes que acoden contigo,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Xesús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, a Belén e que, desde alí, saen alegres anunciando a gran noticia de ter ao mellor amigo do 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“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mundo mundial</w:t>
      </w:r>
      <w:r w:rsidR="0098528C" w:rsidRPr="0098528C">
        <w:rPr>
          <w:rFonts w:asciiTheme="minorHAnsi" w:hAnsiTheme="minorHAnsi"/>
          <w:bCs/>
          <w:color w:val="1F497D" w:themeColor="text2"/>
          <w:sz w:val="20"/>
          <w:szCs w:val="20"/>
        </w:rPr>
        <w:t>”</w:t>
      </w: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, que es Ti.</w:t>
      </w:r>
    </w:p>
    <w:p w:rsidR="006D69C1" w:rsidRPr="0098528C" w:rsidRDefault="006D69C1" w:rsidP="006D69C1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6D69C1" w:rsidRPr="0098528C" w:rsidRDefault="006D69C1" w:rsidP="006D69C1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98528C">
        <w:rPr>
          <w:rFonts w:asciiTheme="minorHAnsi" w:hAnsiTheme="minorHAnsi"/>
          <w:b/>
          <w:color w:val="1F497D" w:themeColor="text2"/>
          <w:sz w:val="28"/>
          <w:szCs w:val="28"/>
        </w:rPr>
        <w:t>7. V</w:t>
      </w:r>
      <w:r w:rsidR="00762E13" w:rsidRPr="0098528C">
        <w:rPr>
          <w:rFonts w:asciiTheme="minorHAnsi" w:hAnsiTheme="minorHAnsi"/>
          <w:b/>
          <w:color w:val="1F497D" w:themeColor="text2"/>
          <w:sz w:val="28"/>
          <w:szCs w:val="28"/>
        </w:rPr>
        <w:t>Í</w:t>
      </w:r>
      <w:r w:rsidRPr="0098528C">
        <w:rPr>
          <w:rFonts w:asciiTheme="minorHAnsi" w:hAnsiTheme="minorHAnsi"/>
          <w:b/>
          <w:color w:val="1F497D" w:themeColor="text2"/>
          <w:sz w:val="28"/>
          <w:szCs w:val="28"/>
        </w:rPr>
        <w:t>DEOS 3º ORDINARIO-C</w:t>
      </w:r>
    </w:p>
    <w:p w:rsidR="006D69C1" w:rsidRPr="0098528C" w:rsidRDefault="006D69C1" w:rsidP="006D69C1">
      <w:pPr>
        <w:ind w:left="1418"/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</w:pPr>
      <w:r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>-Do</w:t>
      </w:r>
      <w:r w:rsidR="0098528C"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>u</w:t>
      </w:r>
      <w:r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>s Vídeos para Infancia Misione</w:t>
      </w:r>
      <w:r w:rsidR="0098528C"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>i</w:t>
      </w:r>
      <w:r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 xml:space="preserve">ra: </w:t>
      </w:r>
    </w:p>
    <w:p w:rsidR="006D69C1" w:rsidRPr="0098528C" w:rsidRDefault="006D69C1" w:rsidP="006D69C1">
      <w:pPr>
        <w:ind w:left="1701"/>
        <w:rPr>
          <w:rFonts w:asciiTheme="minorHAnsi" w:hAnsiTheme="minorHAnsi" w:cstheme="minorHAnsi"/>
          <w:sz w:val="18"/>
          <w:szCs w:val="18"/>
        </w:rPr>
      </w:pPr>
      <w:r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*"Qu</w:t>
      </w:r>
      <w:r w:rsidR="0098528C"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e</w:t>
      </w:r>
      <w:r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 xml:space="preserve"> b</w:t>
      </w:r>
      <w:r w:rsidR="0098528C"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o</w:t>
      </w:r>
      <w:r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 xml:space="preserve">a noticia", </w:t>
      </w:r>
      <w:proofErr w:type="spellStart"/>
      <w:r w:rsidRPr="00C578D4">
        <w:rPr>
          <w:rFonts w:asciiTheme="minorHAnsi" w:eastAsiaTheme="minorHAnsi" w:hAnsiTheme="minorHAnsi" w:cstheme="minorHAnsi"/>
          <w:i/>
          <w:color w:val="1F497D" w:themeColor="text2"/>
          <w:sz w:val="18"/>
          <w:szCs w:val="18"/>
          <w:lang w:eastAsia="en-US"/>
        </w:rPr>
        <w:t>spot</w:t>
      </w:r>
      <w:proofErr w:type="spellEnd"/>
      <w:r w:rsidRPr="00C578D4">
        <w:rPr>
          <w:rFonts w:asciiTheme="minorHAnsi" w:eastAsiaTheme="minorHAnsi" w:hAnsiTheme="minorHAnsi" w:cstheme="minorHAnsi"/>
          <w:i/>
          <w:color w:val="1F497D" w:themeColor="text2"/>
          <w:sz w:val="18"/>
          <w:szCs w:val="18"/>
          <w:lang w:eastAsia="en-US"/>
        </w:rPr>
        <w:t xml:space="preserve"> </w:t>
      </w:r>
      <w:r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de Infancia Misione</w:t>
      </w:r>
      <w:r w:rsidR="0098528C"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i</w:t>
      </w:r>
      <w:r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 xml:space="preserve">ra, 5.17m.: </w:t>
      </w:r>
      <w:hyperlink r:id="rId9" w:history="1">
        <w:r w:rsidRPr="0098528C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https://www.youtube.com/watch?time_continue=20&amp;v=STaCZoTBpg4</w:t>
        </w:r>
      </w:hyperlink>
    </w:p>
    <w:p w:rsidR="006D69C1" w:rsidRPr="0098528C" w:rsidRDefault="006D69C1" w:rsidP="006D69C1">
      <w:pPr>
        <w:ind w:left="1701"/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</w:pPr>
      <w:r w:rsidRPr="0098528C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*“Desde a misión... gra</w:t>
      </w:r>
      <w:r w:rsidR="0098528C"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za</w:t>
      </w:r>
      <w:r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 xml:space="preserve">s!”:  </w:t>
      </w:r>
      <w:hyperlink r:id="rId10" w:history="1">
        <w:r w:rsidRPr="0098528C">
          <w:rPr>
            <w:rStyle w:val="Hipervnculo"/>
            <w:rFonts w:asciiTheme="minorHAnsi" w:eastAsiaTheme="minorHAnsi" w:hAnsiTheme="minorHAnsi" w:cstheme="minorHAnsi"/>
            <w:color w:val="1F497D" w:themeColor="text2"/>
            <w:sz w:val="18"/>
            <w:szCs w:val="18"/>
            <w:lang w:eastAsia="en-US"/>
          </w:rPr>
          <w:t>https://www.youtube.com/watch?v=PqxM2ZrYm-Q</w:t>
        </w:r>
      </w:hyperlink>
    </w:p>
    <w:p w:rsidR="006D69C1" w:rsidRPr="0098528C" w:rsidRDefault="006D69C1" w:rsidP="006D69C1">
      <w:pPr>
        <w:ind w:left="1418"/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</w:pPr>
      <w:r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 xml:space="preserve">-Vídeos sobre </w:t>
      </w:r>
      <w:r w:rsidR="0098528C"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>o</w:t>
      </w:r>
      <w:r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 xml:space="preserve"> </w:t>
      </w:r>
      <w:r w:rsidR="0098528C"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>evanxeo</w:t>
      </w:r>
      <w:r w:rsidRPr="0098528C">
        <w:rPr>
          <w:rFonts w:asciiTheme="minorHAnsi" w:eastAsiaTheme="minorHAnsi" w:hAnsiTheme="minorHAnsi" w:cs="Segoe UI"/>
          <w:b/>
          <w:color w:val="1F497D" w:themeColor="text2"/>
          <w:sz w:val="18"/>
          <w:szCs w:val="18"/>
          <w:lang w:eastAsia="en-US"/>
        </w:rPr>
        <w:t xml:space="preserve">: </w:t>
      </w:r>
    </w:p>
    <w:p w:rsidR="006D69C1" w:rsidRPr="0098528C" w:rsidRDefault="006D69C1" w:rsidP="006D69C1">
      <w:pPr>
        <w:tabs>
          <w:tab w:val="left" w:pos="1701"/>
        </w:tabs>
        <w:ind w:left="1701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*</w:t>
      </w:r>
      <w:r w:rsidR="0098528C"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Evanxeo</w:t>
      </w: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seg</w:t>
      </w:r>
      <w:r w:rsidR="0098528C"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undo</w:t>
      </w: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S. Lucas 4,16-30, vídeo: </w:t>
      </w:r>
      <w:hyperlink r:id="rId11" w:history="1">
        <w:r w:rsidRPr="0098528C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https://www.youtube.com/watch?v=zQgOVO_ZVDQ</w:t>
        </w:r>
      </w:hyperlink>
    </w:p>
    <w:p w:rsidR="006D69C1" w:rsidRPr="0098528C" w:rsidRDefault="006D69C1" w:rsidP="006D69C1">
      <w:pPr>
        <w:tabs>
          <w:tab w:val="left" w:pos="1701"/>
        </w:tabs>
        <w:ind w:left="1701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*</w:t>
      </w:r>
      <w:r w:rsidR="0098528C"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Xesús</w:t>
      </w: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en Nazar</w:t>
      </w:r>
      <w:r w:rsidR="0098528C"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é</w:t>
      </w: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, vídeo: </w:t>
      </w:r>
      <w:hyperlink r:id="rId12" w:history="1">
        <w:r w:rsidRPr="0098528C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https://www.youtube.com/watch?v=amql2-PrFvo</w:t>
        </w:r>
      </w:hyperlink>
    </w:p>
    <w:p w:rsidR="006D69C1" w:rsidRPr="0098528C" w:rsidRDefault="006D69C1" w:rsidP="006D69C1">
      <w:pPr>
        <w:tabs>
          <w:tab w:val="left" w:pos="1701"/>
        </w:tabs>
        <w:ind w:left="1701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*”Mensa</w:t>
      </w:r>
      <w:r w:rsidR="0098528C"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es para ti </w:t>
      </w:r>
      <w:r w:rsidR="0098528C"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para o</w:t>
      </w:r>
      <w:r w:rsidR="0098528C"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>u</w:t>
      </w:r>
      <w:r w:rsidRPr="0098528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tros”, reflexión:  </w:t>
      </w:r>
      <w:hyperlink r:id="rId13" w:history="1">
        <w:r w:rsidRPr="0098528C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https://www.youtube.com/watch?time_continue=128&amp;v=RKW9t5B5hzY</w:t>
        </w:r>
      </w:hyperlink>
    </w:p>
    <w:p w:rsidR="006D69C1" w:rsidRPr="0098528C" w:rsidRDefault="006D69C1" w:rsidP="006D69C1">
      <w:pPr>
        <w:tabs>
          <w:tab w:val="left" w:pos="1701"/>
        </w:tabs>
        <w:ind w:left="1701"/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</w:pPr>
      <w:r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* “Ho</w:t>
      </w:r>
      <w:r w:rsidR="0098528C"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>xe</w:t>
      </w:r>
      <w:r w:rsidRPr="0098528C">
        <w:rPr>
          <w:rFonts w:asciiTheme="minorHAnsi" w:eastAsiaTheme="minorHAnsi" w:hAnsiTheme="minorHAnsi" w:cstheme="minorHAnsi"/>
          <w:color w:val="1F497D" w:themeColor="text2"/>
          <w:sz w:val="18"/>
          <w:szCs w:val="18"/>
          <w:lang w:eastAsia="en-US"/>
        </w:rPr>
        <w:t xml:space="preserve">”, reflexión: </w:t>
      </w:r>
      <w:hyperlink r:id="rId14" w:history="1">
        <w:r w:rsidRPr="0098528C">
          <w:rPr>
            <w:rStyle w:val="Hipervnculo"/>
            <w:rFonts w:asciiTheme="minorHAnsi" w:eastAsiaTheme="minorHAnsi" w:hAnsiTheme="minorHAnsi" w:cstheme="minorHAnsi"/>
            <w:color w:val="1F497D" w:themeColor="text2"/>
            <w:sz w:val="18"/>
            <w:szCs w:val="18"/>
            <w:lang w:eastAsia="en-US"/>
          </w:rPr>
          <w:t>https://www.youtube.com/watch?v=mDxAL5cWZYk</w:t>
        </w:r>
      </w:hyperlink>
    </w:p>
    <w:p w:rsidR="006D69C1" w:rsidRPr="0098528C" w:rsidRDefault="006D69C1" w:rsidP="006D69C1">
      <w:pPr>
        <w:ind w:left="1440" w:right="566"/>
        <w:rPr>
          <w:rFonts w:asciiTheme="minorHAnsi" w:eastAsiaTheme="minorHAnsi" w:hAnsiTheme="minorHAnsi" w:cstheme="minorHAnsi"/>
          <w:b/>
          <w:color w:val="1F497D" w:themeColor="text2"/>
          <w:sz w:val="20"/>
          <w:szCs w:val="20"/>
          <w:lang w:eastAsia="en-US"/>
        </w:rPr>
      </w:pPr>
    </w:p>
    <w:p w:rsidR="00762E13" w:rsidRPr="0098528C" w:rsidRDefault="006D69C1" w:rsidP="006D69C1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98528C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8. SU</w:t>
      </w:r>
      <w:r w:rsidR="00762E13" w:rsidRPr="0098528C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</w:t>
      </w:r>
      <w:r w:rsidRPr="0098528C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915"/>
      </w:tblGrid>
      <w:tr w:rsidR="00762E13" w:rsidRPr="00762E13" w:rsidTr="00762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E13" w:rsidRPr="00762E13" w:rsidRDefault="00762E13" w:rsidP="00762E13"/>
        </w:tc>
        <w:tc>
          <w:tcPr>
            <w:tcW w:w="0" w:type="auto"/>
            <w:vAlign w:val="center"/>
            <w:hideMark/>
          </w:tcPr>
          <w:p w:rsidR="0098528C" w:rsidRPr="0098528C" w:rsidRDefault="0098528C" w:rsidP="0098528C">
            <w:pPr>
              <w:ind w:left="1418" w:right="566"/>
              <w:jc w:val="both"/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</w:pP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- 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Preguntemos que é o </w:t>
            </w:r>
            <w:r w:rsidRPr="0098528C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x</w:t>
            </w:r>
            <w:r w:rsidR="00762E13" w:rsidRPr="00762E13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udaísmo,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unha sinagoga, o libro da lei ou Torá. Aprend</w:t>
            </w: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e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mos os nomes dos libros do Novo Testamento.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br/>
              <w:t>-D</w:t>
            </w: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á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mos</w:t>
            </w: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lle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grazas a </w:t>
            </w: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Xesús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porque sempre quere </w:t>
            </w:r>
            <w:r w:rsidR="00762E13" w:rsidRPr="00762E13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estar ao noso lado.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Tráenos a liberdade, a saúde, a esperanza e a fe. Pedímoslle polos que o pasan mal e intentamos botarlles unha man tal como fixo el sempre.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br/>
              <w:t xml:space="preserve">-A partir da primeira lectura </w:t>
            </w: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“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non esteades tristes</w:t>
            </w: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”…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e sabendo que o domingo é día de festa, poderemos preparar unhas bandexas con caramelos para que as repartan os nenos no fondo da Igrexa. A idea é que da Igrexa saímos </w:t>
            </w: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“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doces e contentos</w:t>
            </w: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”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por estar con </w:t>
            </w:r>
            <w:r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Xesús</w:t>
            </w:r>
            <w:r w:rsidR="00762E13"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e celebrado o que nos dá.</w:t>
            </w:r>
          </w:p>
          <w:p w:rsidR="0098528C" w:rsidRPr="0098528C" w:rsidRDefault="00762E13" w:rsidP="0098528C">
            <w:pPr>
              <w:ind w:left="1418" w:right="566"/>
              <w:jc w:val="both"/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</w:pP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-Neste día da Infancia misione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i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ra recordamos a todos os 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misioneiro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s que van anunciando a boa noticia de 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Xesús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aos pobres, aos que lles falta casa, saúde ou escola. Dialogamos que podemos facer nós pícaros 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misioneiro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s. Buscamos en </w:t>
            </w:r>
            <w:proofErr w:type="spellStart"/>
            <w:r w:rsidRPr="00762E13">
              <w:rPr>
                <w:rFonts w:asciiTheme="minorHAnsi" w:hAnsiTheme="minorHAnsi"/>
                <w:bCs/>
                <w:i/>
                <w:color w:val="1F497D" w:themeColor="text2"/>
                <w:sz w:val="20"/>
                <w:szCs w:val="20"/>
              </w:rPr>
              <w:t>google</w:t>
            </w:r>
            <w:proofErr w:type="spellEnd"/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o decálogo do neno 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misioneiro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.</w:t>
            </w:r>
          </w:p>
          <w:p w:rsidR="00762E13" w:rsidRPr="00762E13" w:rsidRDefault="00762E13" w:rsidP="00C578D4">
            <w:pPr>
              <w:ind w:left="1418" w:right="566"/>
              <w:jc w:val="both"/>
              <w:rPr>
                <w:b/>
                <w:bCs/>
              </w:rPr>
            </w:pP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-Tamén s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e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celebramos a Infancia Misione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i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ra podemos explicar o cartel da Xornada: a frase 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-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Que boa noticia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- 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expresada na pantalla en cor: a S</w:t>
            </w:r>
            <w:r w:rsidR="00C578D4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agra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da Familia. Ao redor os primeiros en recibir e acoller esta Boa Noticia: os magos e os pastores. Eles foron os primeiros en compartila. Os brazos con diferentes tons de pel son os nenos que axudan aos nenos compartindo o que teñen, os amigos de 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Xesús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. Tamén se pode ver o vídeo "Que boa noticia", </w:t>
            </w:r>
            <w:proofErr w:type="spellStart"/>
            <w:r w:rsidRPr="00762E13">
              <w:rPr>
                <w:rFonts w:asciiTheme="minorHAnsi" w:hAnsiTheme="minorHAnsi"/>
                <w:bCs/>
                <w:i/>
                <w:color w:val="1F497D" w:themeColor="text2"/>
                <w:sz w:val="20"/>
                <w:szCs w:val="20"/>
              </w:rPr>
              <w:t>spot</w:t>
            </w:r>
            <w:proofErr w:type="spellEnd"/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de Infancia Misione</w:t>
            </w:r>
            <w:r w:rsidR="0098528C" w:rsidRPr="0098528C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i</w:t>
            </w:r>
            <w:r w:rsidR="00BC2294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ra, </w:t>
            </w:r>
            <w:r w:rsidRPr="00762E13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762E13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https://www.youtube.com/watch?estafe_continue=20</w:t>
            </w:r>
          </w:p>
        </w:tc>
      </w:tr>
    </w:tbl>
    <w:p w:rsidR="0098528C" w:rsidRPr="0098528C" w:rsidRDefault="0098528C" w:rsidP="0098528C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98528C">
        <w:rPr>
          <w:rFonts w:asciiTheme="minorHAnsi" w:hAnsiTheme="minorHAnsi"/>
          <w:bCs/>
          <w:color w:val="1F497D" w:themeColor="text2"/>
          <w:sz w:val="20"/>
          <w:szCs w:val="20"/>
        </w:rPr>
        <w:t>-Preparamos o día da paz (30 xaneiro) recortando algún logo, buscando una oración para pedir a paz ou facemos un xesto de unir todos as mans.</w:t>
      </w:r>
      <w:r w:rsidRPr="0098528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98528C" w:rsidRPr="0098528C" w:rsidRDefault="0098528C" w:rsidP="0098528C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sectPr w:rsidR="0098528C" w:rsidRPr="0098528C" w:rsidSect="00286D41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3pt;height:10.3pt" o:bullet="t">
        <v:imagedata r:id="rId1" o:title="clip_image001"/>
      </v:shape>
    </w:pict>
  </w:numPicBullet>
  <w:numPicBullet w:numPicBulletId="1">
    <w:pict>
      <v:shape id="_x0000_i1029" type="#_x0000_t75" style="width:10.3pt;height:10.3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22C16"/>
    <w:multiLevelType w:val="hybridMultilevel"/>
    <w:tmpl w:val="E43ED15E"/>
    <w:lvl w:ilvl="0" w:tplc="182CBC8C">
      <w:start w:val="6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6238A"/>
    <w:multiLevelType w:val="hybridMultilevel"/>
    <w:tmpl w:val="8B80448C"/>
    <w:lvl w:ilvl="0" w:tplc="227A0D68">
      <w:start w:val="4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3C1406D8"/>
    <w:multiLevelType w:val="hybridMultilevel"/>
    <w:tmpl w:val="3D764350"/>
    <w:lvl w:ilvl="0" w:tplc="AF84CCB8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5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6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140E54"/>
    <w:multiLevelType w:val="hybridMultilevel"/>
    <w:tmpl w:val="2AA0A2F2"/>
    <w:lvl w:ilvl="0" w:tplc="92F666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EA471D9"/>
    <w:multiLevelType w:val="hybridMultilevel"/>
    <w:tmpl w:val="D95E7A32"/>
    <w:lvl w:ilvl="0" w:tplc="7034F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8637BD"/>
    <w:multiLevelType w:val="hybridMultilevel"/>
    <w:tmpl w:val="051C820A"/>
    <w:lvl w:ilvl="0" w:tplc="2356EC40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6"/>
  </w:num>
  <w:num w:numId="4">
    <w:abstractNumId w:val="21"/>
  </w:num>
  <w:num w:numId="5">
    <w:abstractNumId w:val="2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9"/>
  </w:num>
  <w:num w:numId="10">
    <w:abstractNumId w:val="7"/>
  </w:num>
  <w:num w:numId="11">
    <w:abstractNumId w:val="5"/>
  </w:num>
  <w:num w:numId="12">
    <w:abstractNumId w:val="20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30"/>
  </w:num>
  <w:num w:numId="19">
    <w:abstractNumId w:val="0"/>
  </w:num>
  <w:num w:numId="20">
    <w:abstractNumId w:val="22"/>
  </w:num>
  <w:num w:numId="21">
    <w:abstractNumId w:val="10"/>
  </w:num>
  <w:num w:numId="22">
    <w:abstractNumId w:val="4"/>
  </w:num>
  <w:num w:numId="23">
    <w:abstractNumId w:val="1"/>
  </w:num>
  <w:num w:numId="24">
    <w:abstractNumId w:val="17"/>
  </w:num>
  <w:num w:numId="25">
    <w:abstractNumId w:val="8"/>
  </w:num>
  <w:num w:numId="26">
    <w:abstractNumId w:val="27"/>
  </w:num>
  <w:num w:numId="27">
    <w:abstractNumId w:val="6"/>
  </w:num>
  <w:num w:numId="28">
    <w:abstractNumId w:val="23"/>
  </w:num>
  <w:num w:numId="29">
    <w:abstractNumId w:val="13"/>
  </w:num>
  <w:num w:numId="30">
    <w:abstractNumId w:val="2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4970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0E6F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27F34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4B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606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3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2CA6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0FF"/>
    <w:rsid w:val="000775E7"/>
    <w:rsid w:val="00077708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5AA"/>
    <w:rsid w:val="000A78F2"/>
    <w:rsid w:val="000A7977"/>
    <w:rsid w:val="000B0194"/>
    <w:rsid w:val="000B0D5B"/>
    <w:rsid w:val="000B1051"/>
    <w:rsid w:val="000B1278"/>
    <w:rsid w:val="000B135D"/>
    <w:rsid w:val="000B1DD7"/>
    <w:rsid w:val="000B250C"/>
    <w:rsid w:val="000B269D"/>
    <w:rsid w:val="000B29E4"/>
    <w:rsid w:val="000B3388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0E52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3AE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246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4F"/>
    <w:rsid w:val="001266E9"/>
    <w:rsid w:val="001270B4"/>
    <w:rsid w:val="0012733E"/>
    <w:rsid w:val="00127A4C"/>
    <w:rsid w:val="00130060"/>
    <w:rsid w:val="001306BB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0F5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89E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509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0D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712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180"/>
    <w:rsid w:val="001F34CC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48DE"/>
    <w:rsid w:val="00204C6A"/>
    <w:rsid w:val="00204EAD"/>
    <w:rsid w:val="00204F15"/>
    <w:rsid w:val="00205E04"/>
    <w:rsid w:val="00205ED2"/>
    <w:rsid w:val="002064BB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43B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4ACC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408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6D41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A68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903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922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7CD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B57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C32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6B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364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5000"/>
    <w:rsid w:val="00385A18"/>
    <w:rsid w:val="00386203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B6"/>
    <w:rsid w:val="003945F0"/>
    <w:rsid w:val="003948EA"/>
    <w:rsid w:val="00395860"/>
    <w:rsid w:val="00395866"/>
    <w:rsid w:val="00395D25"/>
    <w:rsid w:val="00395E86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118B"/>
    <w:rsid w:val="003C21BE"/>
    <w:rsid w:val="003C2260"/>
    <w:rsid w:val="003C28C1"/>
    <w:rsid w:val="003C2999"/>
    <w:rsid w:val="003C2A8B"/>
    <w:rsid w:val="003C316F"/>
    <w:rsid w:val="003C37B0"/>
    <w:rsid w:val="003C387F"/>
    <w:rsid w:val="003C3926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DBD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22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7E6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441"/>
    <w:rsid w:val="004128CC"/>
    <w:rsid w:val="004131B6"/>
    <w:rsid w:val="00413B99"/>
    <w:rsid w:val="004142EC"/>
    <w:rsid w:val="0041443D"/>
    <w:rsid w:val="00414543"/>
    <w:rsid w:val="004145CB"/>
    <w:rsid w:val="00414DA5"/>
    <w:rsid w:val="00415207"/>
    <w:rsid w:val="004159D8"/>
    <w:rsid w:val="00416362"/>
    <w:rsid w:val="004164A1"/>
    <w:rsid w:val="00416740"/>
    <w:rsid w:val="004172A3"/>
    <w:rsid w:val="00417821"/>
    <w:rsid w:val="00420A2E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79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56ECF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5CF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B48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989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5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3FE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507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3A7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2AD"/>
    <w:rsid w:val="005C291D"/>
    <w:rsid w:val="005C2BDA"/>
    <w:rsid w:val="005C2E6E"/>
    <w:rsid w:val="005C3BBE"/>
    <w:rsid w:val="005C3C19"/>
    <w:rsid w:val="005C3ECF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15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24C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17ED5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5DF4"/>
    <w:rsid w:val="00637044"/>
    <w:rsid w:val="006379A8"/>
    <w:rsid w:val="00637F40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19B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F39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533"/>
    <w:rsid w:val="006817F6"/>
    <w:rsid w:val="006818AF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2268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69C1"/>
    <w:rsid w:val="006D726B"/>
    <w:rsid w:val="006D7FDE"/>
    <w:rsid w:val="006E0451"/>
    <w:rsid w:val="006E0B17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279E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5C4C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05A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082F"/>
    <w:rsid w:val="00731237"/>
    <w:rsid w:val="00731346"/>
    <w:rsid w:val="007313E5"/>
    <w:rsid w:val="007315C2"/>
    <w:rsid w:val="00731D5C"/>
    <w:rsid w:val="00732AE1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503A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2E13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8E7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1A9C"/>
    <w:rsid w:val="007A22DA"/>
    <w:rsid w:val="007A23DE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19E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3DA7"/>
    <w:rsid w:val="007C4FD2"/>
    <w:rsid w:val="007C57EC"/>
    <w:rsid w:val="007C5B9D"/>
    <w:rsid w:val="007C5D68"/>
    <w:rsid w:val="007C6677"/>
    <w:rsid w:val="007C669F"/>
    <w:rsid w:val="007C6C6D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1FC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3931"/>
    <w:rsid w:val="008747AC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D11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94A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3F9B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3D54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7E1"/>
    <w:rsid w:val="008F0C92"/>
    <w:rsid w:val="008F1876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5C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AB5"/>
    <w:rsid w:val="00912DA0"/>
    <w:rsid w:val="00912F75"/>
    <w:rsid w:val="0091334B"/>
    <w:rsid w:val="00913614"/>
    <w:rsid w:val="00913E96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29E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80C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28C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17"/>
    <w:rsid w:val="00994321"/>
    <w:rsid w:val="009944C8"/>
    <w:rsid w:val="009945F1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BF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B6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1A98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5CA"/>
    <w:rsid w:val="00A037AE"/>
    <w:rsid w:val="00A038C7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19C0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2662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163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3E52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492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BA0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01F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5C57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567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272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3F"/>
    <w:rsid w:val="00B80D5D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29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D2C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197F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6EE"/>
    <w:rsid w:val="00BE689E"/>
    <w:rsid w:val="00BE7380"/>
    <w:rsid w:val="00BE7522"/>
    <w:rsid w:val="00BE7585"/>
    <w:rsid w:val="00BE7A91"/>
    <w:rsid w:val="00BF053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4A26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D50"/>
    <w:rsid w:val="00C34F3B"/>
    <w:rsid w:val="00C35179"/>
    <w:rsid w:val="00C35326"/>
    <w:rsid w:val="00C35853"/>
    <w:rsid w:val="00C36091"/>
    <w:rsid w:val="00C364FA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0C60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710"/>
    <w:rsid w:val="00C50A8A"/>
    <w:rsid w:val="00C514BE"/>
    <w:rsid w:val="00C51714"/>
    <w:rsid w:val="00C51A44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8D4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259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1C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3CCF"/>
    <w:rsid w:val="00CD4201"/>
    <w:rsid w:val="00CD4233"/>
    <w:rsid w:val="00CD4888"/>
    <w:rsid w:val="00CD5A04"/>
    <w:rsid w:val="00CD5ACE"/>
    <w:rsid w:val="00CD615D"/>
    <w:rsid w:val="00CD6C92"/>
    <w:rsid w:val="00CD72E4"/>
    <w:rsid w:val="00CD773F"/>
    <w:rsid w:val="00CD7A77"/>
    <w:rsid w:val="00CE02BD"/>
    <w:rsid w:val="00CE0A56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0CF1"/>
    <w:rsid w:val="00D024BB"/>
    <w:rsid w:val="00D02599"/>
    <w:rsid w:val="00D025E3"/>
    <w:rsid w:val="00D025F4"/>
    <w:rsid w:val="00D038F0"/>
    <w:rsid w:val="00D03C69"/>
    <w:rsid w:val="00D040D9"/>
    <w:rsid w:val="00D0412F"/>
    <w:rsid w:val="00D04A76"/>
    <w:rsid w:val="00D04CEB"/>
    <w:rsid w:val="00D05446"/>
    <w:rsid w:val="00D055E1"/>
    <w:rsid w:val="00D05773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07FE4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64C4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77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CB9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17F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6F16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A6F"/>
    <w:rsid w:val="00DB30D8"/>
    <w:rsid w:val="00DB37C7"/>
    <w:rsid w:val="00DB3EEF"/>
    <w:rsid w:val="00DB47AD"/>
    <w:rsid w:val="00DB54CC"/>
    <w:rsid w:val="00DB634A"/>
    <w:rsid w:val="00DB671B"/>
    <w:rsid w:val="00DB7413"/>
    <w:rsid w:val="00DB7AE4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4B4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0D45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1AF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673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1BA"/>
    <w:rsid w:val="00E4370A"/>
    <w:rsid w:val="00E438D1"/>
    <w:rsid w:val="00E43E9F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57DAA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58D"/>
    <w:rsid w:val="00E85A23"/>
    <w:rsid w:val="00E85CDD"/>
    <w:rsid w:val="00E8675E"/>
    <w:rsid w:val="00E86B36"/>
    <w:rsid w:val="00E87BD4"/>
    <w:rsid w:val="00E90368"/>
    <w:rsid w:val="00E90BBE"/>
    <w:rsid w:val="00E91921"/>
    <w:rsid w:val="00E91C95"/>
    <w:rsid w:val="00E91CF5"/>
    <w:rsid w:val="00E92FA6"/>
    <w:rsid w:val="00E93EAE"/>
    <w:rsid w:val="00E94159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B1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744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396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21D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A00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495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CDB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A7F31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70F"/>
    <w:rsid w:val="00FE3C03"/>
    <w:rsid w:val="00FE3D72"/>
    <w:rsid w:val="00FE446E"/>
    <w:rsid w:val="00FE4C4D"/>
    <w:rsid w:val="00FE52C6"/>
    <w:rsid w:val="00FE5939"/>
    <w:rsid w:val="00FE6571"/>
    <w:rsid w:val="00FE7AF3"/>
    <w:rsid w:val="00FF0401"/>
    <w:rsid w:val="00FF0657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customStyle="1" w:styleId="Heading1">
    <w:name w:val="Heading 1"/>
    <w:basedOn w:val="Normal"/>
    <w:uiPriority w:val="1"/>
    <w:qFormat/>
    <w:rsid w:val="000B3388"/>
    <w:pPr>
      <w:widowControl w:val="0"/>
      <w:ind w:left="991"/>
      <w:outlineLvl w:val="1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0B3388"/>
    <w:pPr>
      <w:widowControl w:val="0"/>
      <w:ind w:left="258"/>
      <w:outlineLvl w:val="2"/>
    </w:pPr>
    <w:rPr>
      <w:rFonts w:ascii="Calibri" w:eastAsia="Calibri" w:hAnsi="Calibri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time_continue=128&amp;v=RKW9t5B5hzY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amql2-PrF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zQgOVO_ZVD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qxM2ZrYm-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0&amp;v=STaCZoTBpg4" TargetMode="External"/><Relationship Id="rId14" Type="http://schemas.openxmlformats.org/officeDocument/2006/relationships/hyperlink" Target="https://www.youtube.com/watch?v=mDxAL5cWZY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D31C-0E3E-45A9-92A7-00A77E0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5</cp:revision>
  <cp:lastPrinted>2018-12-26T20:24:00Z</cp:lastPrinted>
  <dcterms:created xsi:type="dcterms:W3CDTF">2019-01-24T09:35:00Z</dcterms:created>
  <dcterms:modified xsi:type="dcterms:W3CDTF">2019-01-24T12:09:00Z</dcterms:modified>
</cp:coreProperties>
</file>